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
	<Relationship Id="rId1" Type="http://schemas.openxmlformats.org/officeDocument/2006/relationships/officeDocument" Target="word/document.xml"/>
	<Relationship Id="rId2" Type="http://schemas.openxmlformats.org/package/2006/relationships/metadata/core-properties" Target="docProps/core.xml"/>
	<Relationship Id="rId3" Type="http://schemas.openxmlformats.org/officeDocument/2006/relationships/extended-properties" Target="docProps/app.xml"/>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Приказ Минпросвещения России от 27.07.2022 N 629</w:t>
              <w:br/>
              <w:t xml:space="preserve">"Об утверждении Порядка организации и осуществления образовательной деятельности по дополнительным общеобразовательным программам"</w:t>
              <w:br/>
              <w:t xml:space="preserve">(Зарегистрировано в Минюсте России 26.09.2022 N 70226)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3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15.09.2025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0"/>
        <w:outlineLvl w:val="0"/>
      </w:pPr>
      <w:r>
        <w:rPr>
          <w:sz w:val="24"/>
        </w:rPr>
        <w:t xml:space="preserve">Зарегистрировано в Минюсте России 26 сентября 2022 г. N 70226</w:t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МИНИСТЕРСТВО ПРОСВЕЩЕНИЯ РОССИЙСКОЙ ФЕДЕРАЦИИ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ПРИКАЗ</w:t>
      </w:r>
    </w:p>
    <w:p>
      <w:pPr>
        <w:pStyle w:val="2"/>
        <w:jc w:val="center"/>
      </w:pPr>
      <w:r>
        <w:rPr>
          <w:sz w:val="24"/>
        </w:rPr>
        <w:t xml:space="preserve">от 27 июля 2022 г. N 629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</w:t>
      </w:r>
    </w:p>
    <w:p>
      <w:pPr>
        <w:pStyle w:val="2"/>
        <w:jc w:val="center"/>
      </w:pPr>
      <w:r>
        <w:rPr>
          <w:sz w:val="24"/>
        </w:rPr>
        <w:t xml:space="preserve">ОРГАНИЗАЦИИ И ОСУЩЕСТВЛЕНИЯ ОБРАЗОВАТЕЛЬНОЙ ДЕЯТЕЛЬНОСТИ</w:t>
      </w:r>
    </w:p>
    <w:p>
      <w:pPr>
        <w:pStyle w:val="2"/>
        <w:jc w:val="center"/>
      </w:pPr>
      <w:r>
        <w:rPr>
          <w:sz w:val="24"/>
        </w:rPr>
        <w:t xml:space="preserve">ПО ДОПОЛНИТЕЛЬНЫМ ОБЩЕОБРАЗОВАТЕЛЬНЫМ ПРОГРАММАМ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соответствии с </w:t>
      </w:r>
      <w:hyperlink w:history="0" r:id="rId7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частью 11 статьи 13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2019, N 30, ст. 4134), </w:t>
      </w:r>
      <w:hyperlink w:history="0" r:id="rId8" w:tooltip="Постановление Правительства РФ от 28.07.2018 N 884 (ред. от 21.02.2025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пунктом 1</w:t>
        </w:r>
      </w:hyperlink>
      <w:r>
        <w:rPr>
          <w:sz w:val="24"/>
        </w:rPr>
        <w:t xml:space="preserve"> и </w:t>
      </w:r>
      <w:hyperlink w:history="0" r:id="rId9" w:tooltip="Постановление Правительства РФ от 28.07.2018 N 884 (ред. от 21.02.2025) &quot;Об утверждении Положения о Министерстве просвещения Российской Федерации и признании утратившими силу некоторых актов Правительства Российской Федерации&quot; {КонсультантПлюс}">
        <w:r>
          <w:rPr>
            <w:sz w:val="24"/>
            <w:color w:val="0000ff"/>
          </w:rPr>
          <w:t xml:space="preserve">подпунктом 4.2.5 пункта 4</w:t>
        </w:r>
      </w:hyperlink>
      <w:r>
        <w:rPr>
          <w:sz w:val="24"/>
        </w:rPr>
        <w:t xml:space="preserve"> 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1. Утвердить прилагаемый </w:t>
      </w:r>
      <w:hyperlink w:history="0" w:anchor="P35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организации и осуществления образовательной деятельности по дополнительным общеобразовательным программам.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Признать утратившими силу приказы Министерства просвещения Российской Федерации: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от 9 ноября 2018 г. </w:t>
      </w:r>
      <w:hyperlink w:history="0" r:id="rId10" w:tooltip="Приказ Минпросвещения России от 09.11.2018 N 196 (ред. от 30.09.2020) &quot;Об утверждении Порядка организации и осуществления образовательной деятельности по дополнительным общеобразовательным программам&quot; (Зарегистрировано в Минюсте России 29.11.2018 N 52831) ------------ Утратил силу или отменен {КонсультантПлюс}">
        <w:r>
          <w:rPr>
            <w:sz w:val="24"/>
            <w:color w:val="0000ff"/>
          </w:rPr>
          <w:t xml:space="preserve">N 196</w:t>
        </w:r>
      </w:hyperlink>
      <w:r>
        <w:rPr>
          <w:sz w:val="24"/>
        </w:rPr>
        <w:t xml:space="preserve"> "Об утверждении Порядка организации и осуществления образовательной деятельности по дополнительным общеобразовательным программам" (зарегистрирован Министерством юстиции Российской Федерации 29 ноября 2018 г., регистрационный N 52831);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от 5 сентября 2019 г. </w:t>
      </w:r>
      <w:hyperlink w:history="0" r:id="rId11" w:tooltip="Приказ Минпросвещения России от 05.09.2019 N 470 &quot;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N 196&quot; (Зарегистрировано в Минюсте России 25.11.2019 N 56617) ------------ Утратил силу или отменен {КонсультантПлюс}">
        <w:r>
          <w:rPr>
            <w:sz w:val="24"/>
            <w:color w:val="0000ff"/>
          </w:rPr>
          <w:t xml:space="preserve">N 470</w:t>
        </w:r>
      </w:hyperlink>
      <w:r>
        <w:rPr>
          <w:sz w:val="24"/>
        </w:rPr>
        <w:t xml:space="preserve">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N 196" (зарегистрирован Министерством юстиции Российской Федерации 25 ноября 2019 г., регистрационный N 56617);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от 30 сентября 2020 г. </w:t>
      </w:r>
      <w:hyperlink w:history="0" r:id="rId12" w:tooltip="Приказ Минпросвещения России от 30.09.2020 N 533 &quot;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N 196&quot; (Зарегистрировано в Минюсте России 27.10.2020 N 60590) ------------ Утратил силу или отменен {КонсультантПлюс}">
        <w:r>
          <w:rPr>
            <w:sz w:val="24"/>
            <w:color w:val="0000ff"/>
          </w:rPr>
          <w:t xml:space="preserve">N 533</w:t>
        </w:r>
      </w:hyperlink>
      <w:r>
        <w:rPr>
          <w:sz w:val="24"/>
        </w:rPr>
        <w:t xml:space="preserve"> "О внесении изменений в Порядок организации и осуществления образовательной деятельности по дополнительным общеобразовательным программам, утвержденный приказом Министерства просвещения Российской Федерации от 9 ноября 2018 г. N 196" (зарегистрирован Министерством юстиции Российской Федерации 27 октября 2020 г., регистрационный N 60590).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 Настоящий приказ вступает в силу с 1 марта 2023 г. и действует по 28 февраля 2029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Исполняющий обязанности Министра</w:t>
      </w:r>
    </w:p>
    <w:p>
      <w:pPr>
        <w:pStyle w:val="0"/>
        <w:jc w:val="right"/>
      </w:pPr>
      <w:r>
        <w:rPr>
          <w:sz w:val="24"/>
        </w:rPr>
        <w:t xml:space="preserve">А.А.КОРНЕЕВ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приказом Министерства просвещения</w:t>
      </w:r>
    </w:p>
    <w:p>
      <w:pPr>
        <w:pStyle w:val="0"/>
        <w:jc w:val="right"/>
      </w:pPr>
      <w:r>
        <w:rPr>
          <w:sz w:val="24"/>
        </w:rPr>
        <w:t xml:space="preserve">Российской Федерации</w:t>
      </w:r>
    </w:p>
    <w:p>
      <w:pPr>
        <w:pStyle w:val="0"/>
        <w:jc w:val="right"/>
      </w:pPr>
      <w:r>
        <w:rPr>
          <w:sz w:val="24"/>
        </w:rPr>
        <w:t xml:space="preserve">от 27 июля 2022 г. N 629</w:t>
      </w:r>
    </w:p>
    <w:p>
      <w:pPr>
        <w:pStyle w:val="0"/>
        <w:jc w:val="both"/>
      </w:pPr>
      <w:r>
        <w:rPr>
          <w:sz w:val="24"/>
        </w:rPr>
      </w:r>
    </w:p>
    <w:bookmarkStart w:id="35" w:name="P35"/>
    <w:bookmarkEnd w:id="35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ОРГАНИЗАЦИИ И ОСУЩЕСТВЛЕНИЯ ОБРАЗОВАТЕЛЬНОЙ ДЕЯТЕЛЬНОСТИ</w:t>
      </w:r>
    </w:p>
    <w:p>
      <w:pPr>
        <w:pStyle w:val="2"/>
        <w:jc w:val="center"/>
      </w:pPr>
      <w:r>
        <w:rPr>
          <w:sz w:val="24"/>
        </w:rPr>
        <w:t xml:space="preserve">ПО ДОПОЛНИТЕЛЬНЫМ ОБЩЕОБРАЗОВАТЕЛЬНЫМ ПРОГРАММАМ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Порядок организации и осуществления образовательной деятельности по дополнительным общеобразовательным программам (далее - Порядок) регулирует организацию и осуществление образовательной деятельности по дополнительным общеобразовательным программам, в том числе особенности организации образовательной деятельности для обучающихся с ограниченными возможностями здоровья, детей-инвалидов, инвалидов (далее вместе - обучающиеся с ограниченными возможностями здоровья).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2. Порядок является обязательным для реализующих дополнительные общеобразовательные программы организаций, осуществляющих образовательную деятельность, а также индивидуальных предпринимателей (далее - организации, осуществляющие образовательную деятельность).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3. Действие Порядка не распространяется на дипломатические представительства и консульские учреждения Российской Федерации, представительства Российской Федерации при международных (межгосударственных, межправительственных) организациях &lt;1&gt;.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&lt;1&gt; </w:t>
      </w:r>
      <w:hyperlink w:history="0" r:id="rId13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6 статьи 88</w:t>
        </w:r>
      </w:hyperlink>
      <w:r>
        <w:rPr>
          <w:sz w:val="24"/>
        </w:rPr>
        <w:t xml:space="preserve"> Федерального закона от 29 декабря 2012 г. N 273-ФЗ "Об образовании в Российской Федерации" (далее - Федеральный закон N 273-ФЗ) (Собрание законодательства Российской Федерации, 2012, N 53, ст. 7598; 2019, N 30, ст. 4134).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4. Особенности организации и осуществления образовательной деятельности по дополнительным образовательным программам спортивной подготовки &lt;2&gt; устанавливаются Министерством спорта Российской Федерации по согласованию с Министерством просвещения Российской Федерации &lt;3&gt;.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&lt;2&gt; </w:t>
      </w:r>
      <w:hyperlink w:history="0" r:id="rId14" w:tooltip="Федеральный закон от 04.12.2007 N 329-ФЗ (ред. от 24.06.2025) &quot;О физической культуре и спорте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Пункт 15.1 статьи 2</w:t>
        </w:r>
      </w:hyperlink>
      <w:r>
        <w:rPr>
          <w:sz w:val="24"/>
        </w:rPr>
        <w:t xml:space="preserve"> Федерального закона от 4 декабря 2007 г. N 329-ФЗ "О физической культуре и спорте в Российской Федерации" (Собрание законодательства Российской Федерации, 2007, N 50, ст. 6242; 2011, N 50, ст. 7354, 2021, N 18, ст. 3071).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&lt;3&gt; </w:t>
      </w:r>
      <w:hyperlink w:history="0" r:id="rId15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9 статьи 84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7598; 2021, N 18, ст. 3071).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Особенности организации и осуществления образовательной деятельности, методической деятельности по дополнительным общеобразовательным программам в области искусств устанавливаются Министерством культуры Российской Федерации по согласованию с Министерством просвещения Российской Федерации &lt;4&gt;.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&lt;4&gt; </w:t>
      </w:r>
      <w:hyperlink w:history="0" r:id="rId16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21 статьи 83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7598; 2021, N 18, ст. 3071).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5. Образовательная деятельность по дополнительным общеобразовательным программам должна быть направлена на: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обеспечение духовно-нравственного, гражданско-патриотического воспитания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формирование и развитие творческих способностей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удовлетворение индивидуальных потребностей обучающихся в интеллектуальном, нравственном, художественно-эстетическом развитии и физическом совершенствовании;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формирование культуры здорового и безопасного образа жизни, укрепление здоровья, а также на организацию свободного времени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адаптацию обучающихся к жизни в обществе;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профессиональную ориентацию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выявление, развитие и поддержку обучающихся, проявивших выдающиеся способности;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удовлетворение иных образовательных потребностей и интересов обучающихся,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федеральных государственных требований.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6. Содержание дополнительных общеразвивающих программ и сроки обучения по ним определяются образовательной программой, разработанной и утвержденной организацией, осуществляющей образовательную деятельность. Содержание дополнительных предпрофессиональных программ в области искусств определяется образовательной программой, разработанной и утвержденной организацией, осуществляющей образовательную деятельность, в соответствии с федеральными государственными требованиями. Содержание дополнительных образовательных </w:t>
      </w:r>
      <w:hyperlink w:history="0" r:id="rId17" w:tooltip="Справочная информация: &quot;Федеральные стандарты и примерные дополнительные образовательные программы спортивной подготовки, правила видов спорта&quot; (Материал подготовлен специалистами КонсультантПлюс) {КонсультантПлюс}">
        <w:r>
          <w:rPr>
            <w:sz w:val="24"/>
            <w:color w:val="0000ff"/>
          </w:rPr>
          <w:t xml:space="preserve">программ</w:t>
        </w:r>
      </w:hyperlink>
      <w:r>
        <w:rPr>
          <w:sz w:val="24"/>
        </w:rPr>
        <w:t xml:space="preserve"> спортивной подготовки определяется соответствующей образовательной программой, разработанной и утвержденной организацией, реализующей дополнительные образовательные программы спортивной подготовки, с учетом примерных дополнительных образовательных программ спортивной подготовки &lt;5&gt;.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&lt;5&gt; </w:t>
      </w:r>
      <w:hyperlink w:history="0" r:id="rId18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4 статьи 75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7598; 2021, N 18, ст. 3071).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7. Организация, осуществляющая образовательную деятельность, создает условия для реализации дополнительных общеобразовательных программ, учитывающие законодательство Российской Федерации в области обеспечения санитарно-эпидемиологического благополучия населения &lt;6&gt;.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&lt;6&gt; Санитарные </w:t>
      </w:r>
      <w:hyperlink w:history="0" r:id="rId19" w:tooltip="Постановление Главного государственного санитарного врача РФ от 28.09.2020 N 28 (ред. от 30.08.2024) &quot;Об утверждении санитарных правил СП 2.4.3648-20 &quot;Санитарно-эпидемиологические требования к организациям воспитания и обучения, отдыха и оздоровления детей и молодежи&quot; (вместе с &quot;СП 2.4.3648-20. Санитарные правила...&quot;) (Зарегистрировано в Минюсте России 18.12.2020 N 61573) {КонсультантПлюс}">
        <w:r>
          <w:rPr>
            <w:sz w:val="24"/>
            <w:color w:val="0000ff"/>
          </w:rPr>
          <w:t xml:space="preserve">правила</w:t>
        </w:r>
      </w:hyperlink>
      <w:r>
        <w:rPr>
          <w:sz w:val="24"/>
        </w:rPr>
        <w:t xml:space="preserve"> СП 2.4.3648-20 "Санитарно-эпидемиологические требования к организациям воспитания и обучения, отдыха и оздоровления детей и молодежи", утвержденные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8. Организации, осуществляющие образовательную деятельность, могут реализовывать дополнительные общеобразовательные программы в течение всего календарного года, включая каникулярное время.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9. Организации, осуществляющие образовательную деятельность, могут организовать образовательный процесс в соответствии с индивидуальными учебными планами в объединениях по интересам, сформированных в группы обучающихся одного возраста или разных возрастных категорий (разновозрастные группы), являющиеся основным составом объединения (например, клубы, секции, кружки, лаборатории, студии, оркестры, творческие коллективы, ансамбли, театры, мастерские, школы) (далее - объединения), а также индивидуально.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10. Обучение по индивидуальному учебному плану, в том числе ускоренное обучение, в пределах осваиваемой дополнительной общеобразовательной программы осуществляется в порядке, установленном локальными нормативными актами организации, осуществляющей образовательную деятельность &lt;7&gt;.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&lt;7&gt; </w:t>
      </w:r>
      <w:hyperlink w:history="0" r:id="rId20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Пункт 3 части 1 статьи 34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11. Занятия в объединениях могут проводиться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социально-гуманитарной).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Занятия в объединениях могут проводиться по группам, индивидуально или всем составом объединения.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Расписание занятий объединения составляется для создания наиболее благоприятного режима труда и отдыха обучающихся организацией, осуществляющей образовательную деятельность, по представлению педагогических работников с учетом пожеланий обучающихся, родителей (законных представителей) несовершеннолетних обучающихся и возрастных особенностей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Количество обучающихся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программ и определяются локальным нормативным актом организации, осуществляющей образовательную деятельность.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Каждый обучающийся имеет право заниматься в нескольких объединениях, переходить в процессе обучения из одного объединения в другое.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12. Допускается сочетание различных форм получения образования и форм обучения &lt;8&gt;. Формы обучения по дополнительным общеобразовательным программам определяются организацией, осуществляющей образовательную деятельность, самостоятельно, если иное не установлено законодательством Российской Федерации &lt;9&gt;.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&lt;8&gt; </w:t>
      </w:r>
      <w:hyperlink w:history="0" r:id="rId21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4 статьи 17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&lt;9&gt; </w:t>
      </w:r>
      <w:hyperlink w:history="0" r:id="rId22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5 статьи 17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7598; 2021, N 1, ст. 56).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13. Дополнительные общеобразовательные программы реализуются организацией, осуществляющей образовательную деятельность, как самостоятельно, так и посредством сетевых форм их реализации &lt;10&gt;.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&lt;10&gt; </w:t>
      </w:r>
      <w:hyperlink w:history="0" r:id="rId23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1 статьи 13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Организации, осуществляющие образовательную деятельность, могут на договорной основе оказывать услуги по реализации дополнительных общеобразовательных программ других организаций, осуществляющих образовательную деятельность.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14. При разработке и реализации дополнительных общеобразовательных программ могут использоваться различные образовательные технологии, в том числе дистанционные образовательные технологии, электронное обучение с учетом требований, установленных законодательством Российской Федерации &lt;11&gt;.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&lt;11&gt; </w:t>
      </w:r>
      <w:hyperlink w:history="0" r:id="rId24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2 статьи 13</w:t>
        </w:r>
      </w:hyperlink>
      <w:r>
        <w:rPr>
          <w:sz w:val="24"/>
        </w:rPr>
        <w:t xml:space="preserve"> и </w:t>
      </w:r>
      <w:hyperlink w:history="0" r:id="rId25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статья 16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7598; 2022, N 1, ст. 41).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15. При реализации дополнительных общеобразовательных программ организацией, осуществляющей образовательную деятельность, может применяться форма организации образовательной деятельности, основанная на модульном принципе представления содержания образовательной программы и построения учебных планов, использования соответствующих образовательных технологий &lt;12&gt;.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&lt;12&gt; </w:t>
      </w:r>
      <w:hyperlink w:history="0" r:id="rId26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3 статьи 13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16. Использование при реализации дополнительных общеобразовательных программ методов и средств обучения и воспитания, образовательных технологий, наносящих вред физическому или психическому здоровью обучающихся, запрещается &lt;13&gt;.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&lt;13&gt; </w:t>
      </w:r>
      <w:hyperlink w:history="0" r:id="rId27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9 статьи 13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17. Организации, осуществляющие образовательную деятельность, обновляют дополнительные общеобразовательные программы с учетом развития науки, техники, культуры, экономики, технологий и социальной сферы.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18. Дополнительное образование детей может быть получено на иностранном языке в соответствии с дополнительной общеобразовательной программой и в порядке, установленном Федеральным </w:t>
      </w:r>
      <w:hyperlink w:history="0" r:id="rId28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N 273-ФЗ и локальными нормативными актами организации, осуществляющей образовательную деятельность &lt;14&gt;.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&lt;14&gt; </w:t>
      </w:r>
      <w:hyperlink w:history="0" r:id="rId29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5 статьи 14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19. При реализации дополнительных общеобразовательных программ организации, осуществляющие образовательную деятельность, могут организовывать и проводить массовые мероприятия, создавать необходимые условия для совместной деятельности обучающихся и родителей (законных представителей) несовершеннолетних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20. Педагогическая деятельность по реализации дополнительных общеобразовательных программ осуществляется лицами, имеющими среднее профессиональное или высшее образование (в том числе по направлениям, соответствующим направлениям дополнительных общеобразовательных программ, реализуемых организацией, осуществляющей образовательную деятельность) &lt;15&gt; и отвечающими квалификационным требованиям, указанным в квалификационных справочниках, и (или) профессиональным стандартам &lt;16&gt;.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&lt;15&gt; </w:t>
      </w:r>
      <w:hyperlink w:history="0" r:id="rId30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1 статьи 46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7598; 2020, N 24, ст. 3739).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&lt;16&gt; Профессиональный </w:t>
      </w:r>
      <w:hyperlink w:history="0" r:id="rId31" w:tooltip="Приказ Минтруда России от 22.09.2021 N 652н &quot;Об утверждении профессионального стандарта &quot;Педагог дополнительного образования детей и взрослых&quot; (Зарегистрировано в Минюсте России 17.12.2021 N 66403) {КонсультантПлюс}">
        <w:r>
          <w:rPr>
            <w:sz w:val="24"/>
            <w:color w:val="0000ff"/>
          </w:rPr>
          <w:t xml:space="preserve">стандарт</w:t>
        </w:r>
      </w:hyperlink>
      <w:r>
        <w:rPr>
          <w:sz w:val="24"/>
        </w:rPr>
        <w:t xml:space="preserve"> "Педагог дополнительного образования детей и взрослых", утвержденный приказом Министерства труда и социальной защиты Российской Федерации от 22 сентября 2021 г. N 652н (зарегистрирован Министерством юстиции Российской Федерации 17 декабря 2021 г., регистрационный N 66403), действующим до 1 сентября 2028 года.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Организации, осуществляющие образовательную деятельность, вправе в соответствии с Федеральным </w:t>
      </w:r>
      <w:hyperlink w:history="0" r:id="rId32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об образовании &lt;17&gt; привлекать к занятию педагогической деятельностью по дополнительным общеобразовательным программам лиц, обучающихся по образовательным программам высшего образования по специальностям и направлениям подготовки, соответствующим направленности дополнительных общеобразовательных программ, и успешно прошедших промежуточную аттестацию не менее чем за два года обучения. Соответствие образовательной программы высшего образования направленности дополнительной общеобразовательной программы определяется указанными организациями &lt;18&gt;.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&lt;17&gt; </w:t>
      </w:r>
      <w:hyperlink w:history="0" r:id="rId33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5 статьи 46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7598; 2020, N 24, ст. 3739).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&lt;18&gt; </w:t>
      </w:r>
      <w:hyperlink w:history="0" r:id="rId34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4 статьи 46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7598; 2020, N 24, ст. 3739).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21. В работе объединений при наличии условий и согласия руководителя объединения совместно с несовершеннолетними обучающимися могут участвовать родители (законные представители) несовершеннолетних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22. При реализации дополнительных общеобразовательных программ могут предусматриваться как аудиторные, так и внеаудиторные (самостоятельные) занятия, которые проводятся по группам или индивидуально.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23. Организации, осуществляющие образовательную деятельность, определяют формы аудиторных занятий, а также формы, порядок и периодичность проведения промежуточной аттестации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24. Для обучающихся с ограниченными возможностями здоровья организации, осуществляющие образовательную деятельность, организуют образовательный процесс по адаптированным дополнительным общеобразовательным программам с учетом особенностей психофизического развития указанных категорий обучающихся.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Организации, осуществляющие образовательную деятельность, должны создавать специальные условия в соответствии с заключением психолого-медико-педагогической комиссии и (или) индивидуальной программой реабилитации (абилитации) инвалида, ребенка-инвалида.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Под специальными условиями для получения дополнительного образования обучающимися с ограниченными возможностями здоровья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 &lt;19&gt;.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&lt;19&gt; </w:t>
      </w:r>
      <w:hyperlink w:history="0" r:id="rId35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3 статьи 79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Правила доступности организаций, осуществляющих образовательную деятельность, реализующих образовательную деятельность по адаптированным общеобразовательным программам, определяются порядком обеспечения условий доступности для инвалидов объектов и предоставляемых услуг в сфере образования, а также оказания им при этом необходимой помощи &lt;20&gt;.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&lt;20&gt; </w:t>
      </w:r>
      <w:hyperlink w:history="0" r:id="rId36" w:tooltip="Федеральный закон от 24.11.1995 N 181-ФЗ (ред. от 31.07.2025) &quot;О социальной защите инвалидов в Российской Федерации&quot; {КонсультантПлюс}">
        <w:r>
          <w:rPr>
            <w:sz w:val="24"/>
            <w:color w:val="0000ff"/>
          </w:rPr>
          <w:t xml:space="preserve">Часть вторая статьи 15</w:t>
        </w:r>
      </w:hyperlink>
      <w:r>
        <w:rPr>
          <w:sz w:val="24"/>
        </w:rPr>
        <w:t xml:space="preserve">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25. Образовательная деятельность по адаптированным дополнительным общеобразовательным программам для обучающихся с ограниченными возможностями здоровья должна учитывать особые образовательные потребности обучающихся различных нозологических групп, указанных в </w:t>
      </w:r>
      <w:hyperlink w:history="0" w:anchor="P140" w:tooltip="26.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 &lt;21&gt;.">
        <w:r>
          <w:rPr>
            <w:sz w:val="24"/>
            <w:color w:val="0000ff"/>
          </w:rPr>
          <w:t xml:space="preserve">пункте 26</w:t>
        </w:r>
      </w:hyperlink>
      <w:r>
        <w:rPr>
          <w:sz w:val="24"/>
        </w:rPr>
        <w:t xml:space="preserve"> Порядка, и быть направлена на решение следующих задач: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оказание психолого-педагогической помощи, реабилитации (абилитации);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предоставление дифференцированной помощи, в том числе оказание ассистентом (помощником) при необходимости технической помощи;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обеспечение возможности вербальной и невербальной коммуникации для обучающихся с выраженными проблемами коммуникации, в том числе: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 использованием средств альтернативной или дополнительной коммуникации;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воспитание самостоятельности и независимости при освоении доступных видов деятельности;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формирование интереса к определенному виду деятельности в рамках реализации дополнительных общеобразовательных программ.</w:t>
      </w:r>
    </w:p>
    <w:bookmarkStart w:id="140" w:name="P140"/>
    <w:bookmarkEnd w:id="140"/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26. Содержание образования и условия организации обучения и воспитания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 &lt;21&gt;.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&lt;21&gt; </w:t>
      </w:r>
      <w:hyperlink w:history="0" r:id="rId37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1 статьи 79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Образовательная деятельность обучающихся с ограниченными возможностями здоровья по дополнительным общеобразовательным программам может осуществляться на основе дополнительных общеобразовательных программ, адаптированных при необходимости для обучения указанных обучающихся, с привлечением специалистов в области коррекционной педагогики, а также педагогических работников, освоивших соответствующую программу профессиональной переподготовки и повышения квалификации.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27. В целях доступности получения дополнительного образования обучающимися с ограниченными возможностями здоровья организации, осуществляющие образовательную деятельность, по адаптированным дополнительным образовательным программам обеспечивают создание специальных условий для получения образования указанными обучающимися, в том числе: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а) для обучающихся с ограниченными возможностями здоровья по зрению: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размещение в доступных для обучающихся, являющихся слепыми и слабовидящими, местах и в адаптированной форме (с учетом их особых потребностей) тактильные информационные таблички, выполненные укрупненным шрифтом, и с использованием рельефно-линейного шрифта или рельефно-точечного шрифта Брайля, с номерами и наименованиями помещений, а также справочной информацией о расписании учебных занятий;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доступ обучающегося, являющегося слепым и использующего собаку-поводыря, к зданию организации, осуществляющей образовательную деятельность, располагающему местом для размещения собаки-поводыря в часы обучения самого обучающегося;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звуковые маяки, облегчающие поиск входа в организацию, осуществляющую образовательную деятельность;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выпуск альтернативных форматов печатных материалов по дополнительным общеобразовательным программам (крупный шрифт или аудиофайлы);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контрастную маркировку проступей крайних ступеней в виде противоскользящих полос, а также контрастную маркировку прозрачных полотен дверей, ограждений (перегородок). При реализации дополнительных общеразвивающих программ в области физической культуры и спорта, организации, осуществляющие образовательную деятельность, край ванны бассейна по всему периметру должны выделять полосой, имеющей контрастную окраску по отношению к цвету обходной дорожки;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применение специальных методов и приемов обучения, связанных с показом и демонстрацией движений и практических действий;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использование специальных учебников, учебных пособий и наглядных дидактических средств (муляжи, модели, макеты, укрупненные и (или) рельефные иллюстрации);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применение специального спортивного инвентаря &lt;22&gt; и рельефно-контрастной маркировки спортивных залов и игровых площадок (при реализации дополнительных общеразвивающих программ в области физической культуры и спорта);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&lt;22&gt; </w:t>
      </w:r>
      <w:hyperlink w:history="0" r:id="rId38" w:tooltip="Федеральный закон от 24.11.1995 N 181-ФЗ (ред. от 31.07.2025) &quot;О социальной защите инвалидов в Российской Федерации&quot; {КонсультантПлюс}">
        <w:r>
          <w:rPr>
            <w:sz w:val="24"/>
            <w:color w:val="0000ff"/>
          </w:rPr>
          <w:t xml:space="preserve">Статья 11.1</w:t>
        </w:r>
      </w:hyperlink>
      <w:r>
        <w:rPr>
          <w:sz w:val="24"/>
        </w:rPr>
        <w:t xml:space="preserve"> Федерального закона от 24 ноября 1995 г. N 181-ФЗ "О социальной защите инвалидов в Российской Федерации" (Собрание законодательства Российской Федерации, 1995, N 48, ст. 4563; 2003, N 43, ст. 4108; 2021, N 1, ст. 17).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б) для обучающихся с ограниченными возможностями здоровья по слуху: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дублирование звуковой справочной информации о расписании учебных занятий визуальной (установка визуально-акустического оборудования с возможностью трансляции субтитров);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обеспечение возможности понимания и восприятия обучающимися на слухо-зрительной основе инструкций и речевого материала, связанного с тематикой учебных занятий, а также использования его в самостоятельной речи;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использование с учетом речевого развития обучающихся разных форм словесной речи (устной, письменной, дактильной) для обеспечения полноты и точности восприятия информации и организации речевого взаимодействия в процессе учебных занятий;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в) для обучающихся, имеющих нарушения опорно-двигательного аппарата: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материально-технические условия, предусматривающие возможность беспрепятственного доступа обучающихся в учебные помещения, столовые, туалетные и другие помещения организации, осуществляющей образовательную деятельность,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безбарьерную архитектурно-планировочную среду;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обеспечение возможности вербальной и невербальной коммуникации (для обучающихся с двигательными нарушениями в сочетании с грубыми нарушениями речи и коммуникации);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включение в содержание образования упражнений на развитие равновесия, точность воспроизведения характера движений по темпу, ритмичности, напряженности, амплитуде и другое (при реализации дополнительных общеразвивающих программ в области физической культуры и спорта);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г) для обучающихся с тяжелыми нарушениями речи: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адаптация содержания теоретического материала в текстовом/аудио-/видеоформате в соответствии с речевыми возможностями обучающихся; создание условий, облегчающих работу с данным теоретическим материалом (восприятие/воспроизведение);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использование средств альтернативной коммуникации, включая коммуникаторы, специальные планшеты, кнопки, коммуникативные программы, коммуникативные доски и так далее;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преимущественное использование методов и приемов демонстрации, показа действий, зрительного образца перед вербальными методами на первоначальном периоде обучения;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стимуляция речевой активности и коммуникации (словесные отчеты о выполненных действиях, формулирование вопросов, поддержание диалога, информирование о возникающих проблемах);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обеспечение понимания обращенной речи (четкое, внятное проговаривание инструкций, коротких и ясных по содержанию);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нормативные речевые образцы (грамотная речь педагога (тренера, инструктора);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расширение пассивного и активного словаря обучающихся с тяжелыми нарушениями речи за счет освоения специальной терминологии;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д) для обучающихся с расстройствами аутистического спектра (РАС) - использование визуальных расписаний;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е) для обучающихся с задержкой психического развития: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использование дополнительной визуальной поддержки в виде смысловых опор, облегчающих восприятие инструкций, усвоение правил, алгоритмов выполнения спортивных упражнений (например, пошаговая памятка или визуальная подсказка, выполненная в знаково-символической форме);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обеспечение особой структуры учебного занятия, обеспечивающей профилактику физических, эмоциональных и/или интеллектуальных перегрузок и формирование саморегуляции деятельности и поведения;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использование специальных приемов и методов обучения;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дифференциация требований к процессу и результатам учебных занятий с учетом психофизических возможностей обучающихся;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соблюдение оптимального режима физической нагрузки с учетом особенностей нейродинамики обучающегося, его работоспособности, темповых характеристик, использование гибкого подхода к выбору видов и режима физической нагрузки с учетом особенностей функционального состояния центральной нервной системы и нейродинамики психических процессов обучающегося (быстрой истощаемости, низкой работоспособности, пониженного общего тонуса и другие), использование здоровьесберегающих и коррекционно-оздоровительных технологий, направленных на компенсацию нарушений моторики, пространственной ориентировки, внимания, скоординированности межанализаторных систем (при реализации дополнительных общеразвивающих программ в области физической культуры и спорта);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ж) для обучающихся с умственной отсталостью (интеллектуальными нарушениями):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специально оборудованные "зоны отдыха" для снятия сенсорной и эмоциональной перегрузки;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для обучающихся с выраженными сложными дефектами (тяжелыми и множественными нарушениями развития) (ТМНР) - психолого-педагогическое тьюторское сопровождение;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учет особенностей обучающихся с умственной отсталостью (коммуникативные трудности с новыми людьми, замедленное восприятие и ориентировка в новом пространстве, ограниченное понимание словесной инструкции, замедленный темп усвоения нового материала, новых движений, изменения в поведении при физических нагрузках);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сочетание различных методов обучения (подражание, показ, образец, словесная инструкция) с преобладанием практических методов обучения, многократное повторение для усвоения нового материала, новых движений.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28. Занятия в объединениях с обучающимися с ограниченными возможностями здоровья могут быть организованы как совместно с другими обучающимися, так и в отдельных группах, в том числе по индивидуальному учебному плану.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29. Численный состав объединения может быть уменьшен при включении в него обучающихся с ограниченными возможностями здоровья.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30. При реализации адаптированных дополнительных общеобразовательных программ обучающимся с ограниченными возможностями здоровья предоставляются бесплатно специальные учебники и учебные пособия, иная учебная литература, а также услуги сурдопереводчиков и тифлосурдопереводчиков &lt;23&gt;.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--------------------------------</w:t>
      </w:r>
    </w:p>
    <w:p>
      <w:pPr>
        <w:pStyle w:val="0"/>
        <w:spacing w:before="240" w:line-rule="auto"/>
        <w:ind w:firstLine="540"/>
        <w:jc w:val="both"/>
      </w:pPr>
      <w:r>
        <w:rPr>
          <w:sz w:val="24"/>
        </w:rPr>
        <w:t xml:space="preserve">&lt;23&gt; </w:t>
      </w:r>
      <w:hyperlink w:history="0" r:id="rId39" w:tooltip="Федеральный закон от 29.12.2012 N 273-ФЗ (ред. от 31.07.2025) &quot;Об образовании в Российской Федерации&quot; (с изм. и доп., вступ. в силу с 01.09.2025) {КонсультантПлюс}">
        <w:r>
          <w:rPr>
            <w:sz w:val="24"/>
            <w:color w:val="0000ff"/>
          </w:rPr>
          <w:t xml:space="preserve">Часть 11 статьи 79</w:t>
        </w:r>
      </w:hyperlink>
      <w:r>
        <w:rPr>
          <w:sz w:val="24"/>
        </w:rPr>
        <w:t xml:space="preserve"> Федерального закона N 273-ФЗ (Собрание законодательства Российской Федерации, 2012, N 53, ст. 7598).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5"/>
      <w:headerReference w:type="first" r:id="rId5"/>
      <w:footerReference w:type="default" r:id="rId6"/>
      <w:footerReference w:type="first" r:id="rId6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Приказ Минпросвещения России от 27.07.2022 N 629</w:t>
            <w:br/>
            <w:t>"Об утверждении Порядка организации и осуществления образовательной дея...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15.09.2025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_rels/document.xml.rels>&#65279;<?xml version="1.0" encoding="UTF-8" standalone="yes"?>
<Relationships xmlns="http://schemas.openxmlformats.org/package/2006/relationships">
	<Relationship Id="rId1" Type="http://schemas.openxmlformats.org/officeDocument/2006/relationships/styles" Target="styles.xml"/>
	<Relationship Id="rId2" Type="http://schemas.openxmlformats.org/officeDocument/2006/relationships/image" Target="media/image1.png"/>
	<Relationship Id="rId3" Type="http://schemas.openxmlformats.org/officeDocument/2006/relationships/hyperlink" Target="https://www.consultant.ru" TargetMode = "External"/>
	<Relationship Id="rId4" Type="http://schemas.openxmlformats.org/officeDocument/2006/relationships/hyperlink" Target="https://www.consultant.ru" TargetMode = "External"/>
	<Relationship Id="rId5" Type="http://schemas.openxmlformats.org/officeDocument/2006/relationships/header" Target="header1.xml"/>
	<Relationship Id="rId6" Type="http://schemas.openxmlformats.org/officeDocument/2006/relationships/footer" Target="footer1.xml"/>
	<Relationship Id="rId7" Type="http://schemas.openxmlformats.org/officeDocument/2006/relationships/hyperlink" Target="https://login.consultant.ru/link/?req=doc&amp;base=LAW&amp;n=499764&amp;date=15.09.2025&amp;dst=215&amp;field=134" TargetMode = "External"/>
	<Relationship Id="rId8" Type="http://schemas.openxmlformats.org/officeDocument/2006/relationships/hyperlink" Target="https://login.consultant.ru/link/?req=doc&amp;base=LAW&amp;n=499281&amp;date=15.09.2025&amp;dst=100015&amp;field=134" TargetMode = "External"/>
	<Relationship Id="rId9" Type="http://schemas.openxmlformats.org/officeDocument/2006/relationships/hyperlink" Target="https://login.consultant.ru/link/?req=doc&amp;base=LAW&amp;n=499281&amp;date=15.09.2025&amp;dst=100026&amp;field=134" TargetMode = "External"/>
	<Relationship Id="rId10" Type="http://schemas.openxmlformats.org/officeDocument/2006/relationships/hyperlink" Target="https://login.consultant.ru/link/?req=doc&amp;base=LAW&amp;n=366211&amp;date=15.09.2025" TargetMode = "External"/>
	<Relationship Id="rId11" Type="http://schemas.openxmlformats.org/officeDocument/2006/relationships/hyperlink" Target="https://login.consultant.ru/link/?req=doc&amp;base=LAW&amp;n=338449&amp;date=15.09.2025" TargetMode = "External"/>
	<Relationship Id="rId12" Type="http://schemas.openxmlformats.org/officeDocument/2006/relationships/hyperlink" Target="https://login.consultant.ru/link/?req=doc&amp;base=LAW&amp;n=366174&amp;date=15.09.2025" TargetMode = "External"/>
	<Relationship Id="rId13" Type="http://schemas.openxmlformats.org/officeDocument/2006/relationships/hyperlink" Target="https://login.consultant.ru/link/?req=doc&amp;base=LAW&amp;n=499764&amp;date=15.09.2025&amp;dst=283&amp;field=134" TargetMode = "External"/>
	<Relationship Id="rId14" Type="http://schemas.openxmlformats.org/officeDocument/2006/relationships/hyperlink" Target="https://login.consultant.ru/link/?req=doc&amp;base=LAW&amp;n=500126&amp;date=15.09.2025&amp;dst=129&amp;field=134" TargetMode = "External"/>
	<Relationship Id="rId15" Type="http://schemas.openxmlformats.org/officeDocument/2006/relationships/hyperlink" Target="https://login.consultant.ru/link/?req=doc&amp;base=LAW&amp;n=499764&amp;date=15.09.2025&amp;dst=101141&amp;field=134" TargetMode = "External"/>
	<Relationship Id="rId16" Type="http://schemas.openxmlformats.org/officeDocument/2006/relationships/hyperlink" Target="https://login.consultant.ru/link/?req=doc&amp;base=LAW&amp;n=499764&amp;date=15.09.2025&amp;dst=521&amp;field=134" TargetMode = "External"/>
	<Relationship Id="rId17" Type="http://schemas.openxmlformats.org/officeDocument/2006/relationships/hyperlink" Target="https://login.consultant.ru/link/?req=doc&amp;base=LAW&amp;n=149243&amp;date=15.09.2025&amp;dst=100027&amp;field=134" TargetMode = "External"/>
	<Relationship Id="rId18" Type="http://schemas.openxmlformats.org/officeDocument/2006/relationships/hyperlink" Target="https://login.consultant.ru/link/?req=doc&amp;base=LAW&amp;n=499764&amp;date=15.09.2025&amp;dst=101000&amp;field=134" TargetMode = "External"/>
	<Relationship Id="rId19" Type="http://schemas.openxmlformats.org/officeDocument/2006/relationships/hyperlink" Target="https://login.consultant.ru/link/?req=doc&amp;base=LAW&amp;n=486034&amp;date=15.09.2025&amp;dst=100047&amp;field=134" TargetMode = "External"/>
	<Relationship Id="rId20" Type="http://schemas.openxmlformats.org/officeDocument/2006/relationships/hyperlink" Target="https://login.consultant.ru/link/?req=doc&amp;base=LAW&amp;n=499764&amp;date=15.09.2025&amp;dst=100480&amp;field=134" TargetMode = "External"/>
	<Relationship Id="rId21" Type="http://schemas.openxmlformats.org/officeDocument/2006/relationships/hyperlink" Target="https://login.consultant.ru/link/?req=doc&amp;base=LAW&amp;n=499764&amp;date=15.09.2025&amp;dst=100277&amp;field=134" TargetMode = "External"/>
	<Relationship Id="rId22" Type="http://schemas.openxmlformats.org/officeDocument/2006/relationships/hyperlink" Target="https://login.consultant.ru/link/?req=doc&amp;base=LAW&amp;n=499764&amp;date=15.09.2025&amp;dst=472&amp;field=134" TargetMode = "External"/>
	<Relationship Id="rId23" Type="http://schemas.openxmlformats.org/officeDocument/2006/relationships/hyperlink" Target="https://login.consultant.ru/link/?req=doc&amp;base=LAW&amp;n=499764&amp;date=15.09.2025&amp;dst=100238&amp;field=134" TargetMode = "External"/>
	<Relationship Id="rId24" Type="http://schemas.openxmlformats.org/officeDocument/2006/relationships/hyperlink" Target="https://login.consultant.ru/link/?req=doc&amp;base=LAW&amp;n=499764&amp;date=15.09.2025&amp;dst=100239&amp;field=134" TargetMode = "External"/>
	<Relationship Id="rId25" Type="http://schemas.openxmlformats.org/officeDocument/2006/relationships/hyperlink" Target="https://login.consultant.ru/link/?req=doc&amp;base=LAW&amp;n=499764&amp;date=15.09.2025&amp;dst=100265&amp;field=134" TargetMode = "External"/>
	<Relationship Id="rId26" Type="http://schemas.openxmlformats.org/officeDocument/2006/relationships/hyperlink" Target="https://login.consultant.ru/link/?req=doc&amp;base=LAW&amp;n=499764&amp;date=15.09.2025&amp;dst=100240&amp;field=134" TargetMode = "External"/>
	<Relationship Id="rId27" Type="http://schemas.openxmlformats.org/officeDocument/2006/relationships/hyperlink" Target="https://login.consultant.ru/link/?req=doc&amp;base=LAW&amp;n=499764&amp;date=15.09.2025&amp;dst=100246&amp;field=134" TargetMode = "External"/>
	<Relationship Id="rId28" Type="http://schemas.openxmlformats.org/officeDocument/2006/relationships/hyperlink" Target="https://login.consultant.ru/link/?req=doc&amp;base=LAW&amp;n=499764&amp;date=15.09.2025" TargetMode = "External"/>
	<Relationship Id="rId29" Type="http://schemas.openxmlformats.org/officeDocument/2006/relationships/hyperlink" Target="https://login.consultant.ru/link/?req=doc&amp;base=LAW&amp;n=499764&amp;date=15.09.2025&amp;dst=100254&amp;field=134" TargetMode = "External"/>
	<Relationship Id="rId30" Type="http://schemas.openxmlformats.org/officeDocument/2006/relationships/hyperlink" Target="https://login.consultant.ru/link/?req=doc&amp;base=LAW&amp;n=499764&amp;date=15.09.2025&amp;dst=417&amp;field=134" TargetMode = "External"/>
	<Relationship Id="rId31" Type="http://schemas.openxmlformats.org/officeDocument/2006/relationships/hyperlink" Target="https://login.consultant.ru/link/?req=doc&amp;base=LAW&amp;n=404107&amp;date=15.09.2025&amp;dst=100012&amp;field=134" TargetMode = "External"/>
	<Relationship Id="rId32" Type="http://schemas.openxmlformats.org/officeDocument/2006/relationships/hyperlink" Target="https://login.consultant.ru/link/?req=doc&amp;base=LAW&amp;n=499764&amp;date=15.09.2025" TargetMode = "External"/>
	<Relationship Id="rId33" Type="http://schemas.openxmlformats.org/officeDocument/2006/relationships/hyperlink" Target="https://login.consultant.ru/link/?req=doc&amp;base=LAW&amp;n=499764&amp;date=15.09.2025&amp;dst=420&amp;field=134" TargetMode = "External"/>
	<Relationship Id="rId34" Type="http://schemas.openxmlformats.org/officeDocument/2006/relationships/hyperlink" Target="https://login.consultant.ru/link/?req=doc&amp;base=LAW&amp;n=499764&amp;date=15.09.2025&amp;dst=419&amp;field=134" TargetMode = "External"/>
	<Relationship Id="rId35" Type="http://schemas.openxmlformats.org/officeDocument/2006/relationships/hyperlink" Target="https://login.consultant.ru/link/?req=doc&amp;base=LAW&amp;n=499764&amp;date=15.09.2025&amp;dst=101040&amp;field=134" TargetMode = "External"/>
	<Relationship Id="rId36" Type="http://schemas.openxmlformats.org/officeDocument/2006/relationships/hyperlink" Target="https://login.consultant.ru/link/?req=doc&amp;base=LAW&amp;n=511226&amp;date=15.09.2025&amp;dst=262&amp;field=134" TargetMode = "External"/>
	<Relationship Id="rId37" Type="http://schemas.openxmlformats.org/officeDocument/2006/relationships/hyperlink" Target="https://login.consultant.ru/link/?req=doc&amp;base=LAW&amp;n=499764&amp;date=15.09.2025&amp;dst=101038&amp;field=134" TargetMode = "External"/>
	<Relationship Id="rId38" Type="http://schemas.openxmlformats.org/officeDocument/2006/relationships/hyperlink" Target="https://login.consultant.ru/link/?req=doc&amp;base=LAW&amp;n=511226&amp;date=15.09.2025&amp;dst=35&amp;field=134" TargetMode = "External"/>
	<Relationship Id="rId39" Type="http://schemas.openxmlformats.org/officeDocument/2006/relationships/hyperlink" Target="https://login.consultant.ru/link/?req=doc&amp;base=LAW&amp;n=499764&amp;date=15.09.2025&amp;dst=101048&amp;field=134" TargetMode = "External"/>
</Relationships>
</file>

<file path=word/_rels/foot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word/_rels/header1.xml.rels>&#65279;<?xml version="1.0" encoding="UTF-8" standalone="yes"?>
<Relationships xmlns="http://schemas.openxmlformats.org/package/2006/relationships">
	<Relationship Id="rId1" Type="http://schemas.openxmlformats.org/officeDocument/2006/relationships/hyperlink" Target="https://www.consultant.ru" TargetMode = "External"/>
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4024.00.50</Application>
  <Company>КонсультантПлюс Версия 4024.00.50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Минпросвещения России от 27.07.2022 N 629
"Об утверждении Порядка организации и осуществления образовательной деятельности по дополнительным общеобразовательным программам"
(Зарегистрировано в Минюсте России 26.09.2022 N 70226)</dc:title>
  <dcterms:created xsi:type="dcterms:W3CDTF">2025-09-15T03:24:48Z</dcterms:created>
</cp:coreProperties>
</file>